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70" w:rsidRDefault="00BF0678" w:rsidP="00417B7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5955454" cy="97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9" r="3678"/>
                    <a:stretch/>
                  </pic:blipFill>
                  <pic:spPr bwMode="auto">
                    <a:xfrm>
                      <a:off x="0" y="0"/>
                      <a:ext cx="5955454" cy="9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7B7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</w:t>
      </w:r>
      <w:r w:rsidR="00417B70" w:rsidRPr="0053579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ояснительная записка</w:t>
      </w:r>
      <w:r w:rsidR="00417B7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bookmarkStart w:id="0" w:name="_GoBack"/>
      <w:bookmarkEnd w:id="0"/>
    </w:p>
    <w:p w:rsidR="00417B70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17B70" w:rsidRPr="00755FD1" w:rsidRDefault="00417B70" w:rsidP="00417B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FD1">
        <w:rPr>
          <w:rFonts w:ascii="Times New Roman" w:hAnsi="Times New Roman" w:cs="Times New Roman"/>
          <w:sz w:val="24"/>
          <w:szCs w:val="24"/>
        </w:rPr>
        <w:t xml:space="preserve">Данный комплект учебно – программной документации по профессии </w:t>
      </w: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“Слесарь по ремонту автомобилей”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5FD1">
        <w:rPr>
          <w:rFonts w:ascii="Times New Roman" w:hAnsi="Times New Roman" w:cs="Times New Roman"/>
          <w:sz w:val="24"/>
          <w:szCs w:val="24"/>
        </w:rPr>
        <w:t xml:space="preserve">предназначен  для профессиональной подготовки учащихся общеобразовательной школы, желающих приобрести рабочую профессию, составлен на основе стандарта РФ ОСТ 9 ПО 02.195 – 96, утвержденный МО РФ, перечня профессий рабочих и должностей служащих для профессиональной подготовки учащихся общеобразовательных учреждений МО РФ №03 – 1508 от 21 июня </w:t>
      </w:r>
      <w:smartTag w:uri="urn:schemas-microsoft-com:office:smarttags" w:element="metricconverter">
        <w:smartTagPr>
          <w:attr w:name="ProductID" w:val="2006 г"/>
        </w:smartTagPr>
        <w:r w:rsidRPr="00755FD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55F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7B70" w:rsidRPr="00755FD1" w:rsidRDefault="00417B70" w:rsidP="00417B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D1">
        <w:rPr>
          <w:rFonts w:ascii="Times New Roman" w:hAnsi="Times New Roman" w:cs="Times New Roman"/>
          <w:sz w:val="24"/>
          <w:szCs w:val="24"/>
        </w:rPr>
        <w:t xml:space="preserve">Срок обучения 3 года </w:t>
      </w:r>
      <w:r w:rsidRPr="00755FD1">
        <w:rPr>
          <w:rFonts w:ascii="Times New Roman" w:hAnsi="Times New Roman" w:cs="Times New Roman"/>
          <w:i/>
          <w:sz w:val="24"/>
          <w:szCs w:val="24"/>
        </w:rPr>
        <w:t>(2 года)</w:t>
      </w:r>
      <w:r w:rsidRPr="00755FD1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</w:t>
      </w:r>
      <w:r>
        <w:rPr>
          <w:rFonts w:ascii="Times New Roman" w:hAnsi="Times New Roman" w:cs="Times New Roman"/>
          <w:sz w:val="24"/>
          <w:szCs w:val="24"/>
        </w:rPr>
        <w:t>вания с недельной нагрузкой от 5 до 7</w:t>
      </w:r>
      <w:r w:rsidRPr="00755FD1">
        <w:rPr>
          <w:rFonts w:ascii="Times New Roman" w:hAnsi="Times New Roman" w:cs="Times New Roman"/>
          <w:sz w:val="24"/>
          <w:szCs w:val="24"/>
        </w:rPr>
        <w:t xml:space="preserve"> часов (общее количество часов учебной программы профессиональной подготовки составляет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755FD1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комплекте </w:t>
      </w: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включены: квалификационная характеристика, учебный план, тематические планы и программы по специальной технологии и производственному обучению для профессиональной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на 2-й разряд.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Экономическое обучение может проходить по вариативному курсу, который предусматривает изучение одного из предметов, наиболее приемлемого для конкретных условий: “Основы рыночной экономики и предпринимательства”, “Основы менеджмента”, “Экономика отрасли” и др.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другим предметам учебного плана, общим для ряда профессий, издаются отдельными выпусками.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тематические планы изучаемого предмета могут вноситься изменения и дополнения, с учетом специфики отрасли, в пределах часов, установленных учебным планом.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новых рабочих практическое обучение предусматривает в своей основе производственную практику на предприятиях.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(</w:t>
      </w: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инструктор) производственного обучения должен обучать рабочих эффективной и безопасной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 и меры экономии материалов и энергии.</w:t>
      </w:r>
    </w:p>
    <w:p w:rsidR="00417B70" w:rsidRPr="00755FD1" w:rsidRDefault="00417B70" w:rsidP="00417B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обучения особое внимание должно быть обращено на необходимость прочного усвоения и </w:t>
      </w:r>
      <w:proofErr w:type="spellStart"/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выполнениятребований</w:t>
      </w:r>
      <w:proofErr w:type="spellEnd"/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труда. В этих целях преподаватель теоретического и мастер (инст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уктор) производственного обучения, помимо изучения общих требований безопасности труда, предусмотренных программами, должны при изучении каждой темы или при переходе к новому виду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 процессе </w:t>
      </w:r>
      <w:r w:rsidRPr="00755FD1">
        <w:rPr>
          <w:rFonts w:ascii="Times New Roman" w:hAnsi="Times New Roman" w:cs="Times New Roman"/>
        </w:rPr>
        <w:t>производственного обучения значительное   внимание   уделять   требованиям   безопасности труда, которые необходимо соблюдать в каждом конкретном случае.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каждый обучаемый должен уметь самостоятельно выполнять все работы, предусмотренные квалификационной характеристикой, технологическими условиями и нормами, установленными на предприятии.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самостоятельному выполнению работ обучающиеся допускаются только после сдачи зачета по безопасности труда.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Квалификационные экзамены проводятся в соответствии с Положением о порядке аттестации рабочих в различных формах обучения.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Квалификационная (пробная) работа проводится за счет времени, отведенного на производственное обучение.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технической и технологической базы современного производства требует систематического включения в действующие программы учебного материала по новой технике и технологии, экономии материалов, повышению качества продукции, передовым приемам и методам труда, а также исключение устаревшего учебного материала, терминов и стандартов. Программы должны дополняться и сведениями о конкретной экономике.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417B70" w:rsidRPr="0056553A" w:rsidRDefault="00417B70" w:rsidP="00417B7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7B70" w:rsidRPr="0053579E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7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417B70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профессиональной подготовки по профессии  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“Слесарь по ремонту автомобилей”</w:t>
      </w:r>
    </w:p>
    <w:p w:rsidR="00417B70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3A">
        <w:rPr>
          <w:rFonts w:ascii="Times New Roman" w:eastAsia="Times New Roman" w:hAnsi="Times New Roman" w:cs="Times New Roman"/>
          <w:color w:val="000000"/>
          <w:sz w:val="24"/>
          <w:szCs w:val="24"/>
        </w:rPr>
        <w:t> 2-го разряда</w:t>
      </w:r>
    </w:p>
    <w:p w:rsidR="00417B70" w:rsidRPr="0056553A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30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0"/>
        <w:gridCol w:w="2681"/>
        <w:gridCol w:w="815"/>
        <w:gridCol w:w="850"/>
        <w:gridCol w:w="851"/>
        <w:gridCol w:w="837"/>
        <w:gridCol w:w="850"/>
        <w:gridCol w:w="851"/>
        <w:gridCol w:w="797"/>
      </w:tblGrid>
      <w:tr w:rsidR="00417B70" w:rsidRPr="00371A1B" w:rsidTr="00AA59EB">
        <w:trPr>
          <w:trHeight w:val="375"/>
        </w:trPr>
        <w:tc>
          <w:tcPr>
            <w:tcW w:w="770" w:type="dxa"/>
            <w:vMerge w:val="restart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1" w:type="dxa"/>
            <w:vMerge w:val="restart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  <w:vMerge w:val="restart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 курс обучения</w:t>
            </w:r>
          </w:p>
        </w:tc>
      </w:tr>
      <w:tr w:rsidR="00417B70" w:rsidRPr="00371A1B" w:rsidTr="00AA59EB">
        <w:trPr>
          <w:trHeight w:val="435"/>
        </w:trPr>
        <w:tc>
          <w:tcPr>
            <w:tcW w:w="770" w:type="dxa"/>
            <w:vMerge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1п/г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2п/г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1п/г</w:t>
            </w:r>
          </w:p>
        </w:tc>
        <w:tc>
          <w:tcPr>
            <w:tcW w:w="837" w:type="dxa"/>
            <w:tcBorders>
              <w:top w:val="single" w:sz="4" w:space="0" w:color="auto"/>
            </w:tcBorders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2п/г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1п/г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2п/г</w:t>
            </w:r>
          </w:p>
        </w:tc>
        <w:tc>
          <w:tcPr>
            <w:tcW w:w="797" w:type="dxa"/>
            <w:vMerge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54" w:type="dxa"/>
            <w:gridSpan w:val="6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по классам</w:t>
            </w:r>
          </w:p>
        </w:tc>
        <w:tc>
          <w:tcPr>
            <w:tcW w:w="797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815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8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8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рыночной экономики и предпринимательства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чертежей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технология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8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268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8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учебного времени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1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9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17B70" w:rsidRPr="00371A1B" w:rsidTr="00AA59EB">
        <w:tc>
          <w:tcPr>
            <w:tcW w:w="770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hideMark/>
          </w:tcPr>
          <w:p w:rsidR="00417B70" w:rsidRPr="00371A1B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hideMark/>
          </w:tcPr>
          <w:p w:rsidR="00417B70" w:rsidRPr="00B45895" w:rsidRDefault="00417B70" w:rsidP="00AA59E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B70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B70" w:rsidRDefault="00417B70" w:rsidP="00417B7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2F" w:rsidRDefault="00BF0678"/>
    <w:sectPr w:rsidR="00584A2F" w:rsidSect="001A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B70"/>
    <w:rsid w:val="00003C0F"/>
    <w:rsid w:val="001A7696"/>
    <w:rsid w:val="00417B70"/>
    <w:rsid w:val="004874F4"/>
    <w:rsid w:val="00550D08"/>
    <w:rsid w:val="00923C53"/>
    <w:rsid w:val="00B91492"/>
    <w:rsid w:val="00B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Ларионов ИЛ</cp:lastModifiedBy>
  <cp:revision>2</cp:revision>
  <dcterms:created xsi:type="dcterms:W3CDTF">2016-02-08T06:51:00Z</dcterms:created>
  <dcterms:modified xsi:type="dcterms:W3CDTF">2016-02-08T08:58:00Z</dcterms:modified>
</cp:coreProperties>
</file>